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1FA9F" w14:textId="5A85FDD2" w:rsidR="00EC7631" w:rsidRPr="00BD1574" w:rsidRDefault="0094650C" w:rsidP="0094650C">
      <w:pPr>
        <w:spacing w:after="120"/>
        <w:jc w:val="left"/>
        <w:rPr>
          <w:rFonts w:asciiTheme="majorHAnsi" w:hAnsiTheme="majorHAnsi" w:cstheme="majorHAnsi"/>
          <w:sz w:val="24"/>
          <w:szCs w:val="24"/>
        </w:rPr>
      </w:pPr>
      <w:r>
        <w:rPr>
          <w:rFonts w:asciiTheme="majorHAnsi" w:hAnsiTheme="majorHAnsi" w:cstheme="majorHAnsi"/>
          <w:sz w:val="24"/>
          <w:szCs w:val="24"/>
        </w:rPr>
        <w:t xml:space="preserve">To, </w:t>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sidR="00000000" w:rsidRPr="00BD1574">
        <w:rPr>
          <w:rFonts w:asciiTheme="majorHAnsi" w:hAnsiTheme="majorHAnsi" w:cstheme="majorHAnsi"/>
          <w:sz w:val="24"/>
          <w:szCs w:val="24"/>
        </w:rPr>
        <w:t>Date: 24th June, 2026</w:t>
      </w:r>
    </w:p>
    <w:p w14:paraId="181F5231" w14:textId="77777777" w:rsidR="00EC7631" w:rsidRPr="00BD1574" w:rsidRDefault="00000000">
      <w:pPr>
        <w:spacing w:after="0"/>
        <w:contextualSpacing/>
        <w:jc w:val="left"/>
        <w:rPr>
          <w:rFonts w:asciiTheme="majorHAnsi" w:hAnsiTheme="majorHAnsi" w:cstheme="majorHAnsi"/>
          <w:sz w:val="24"/>
          <w:szCs w:val="24"/>
        </w:rPr>
      </w:pPr>
      <w:r w:rsidRPr="00BD1574">
        <w:rPr>
          <w:rFonts w:asciiTheme="majorHAnsi" w:hAnsiTheme="majorHAnsi" w:cstheme="majorHAnsi"/>
          <w:sz w:val="24"/>
          <w:szCs w:val="24"/>
        </w:rPr>
        <w:t>Hyderabad Branch of SIRC of ICAI</w:t>
      </w:r>
    </w:p>
    <w:p w14:paraId="04A0D2E2" w14:textId="77777777" w:rsidR="00EC7631" w:rsidRPr="00BD1574" w:rsidRDefault="00000000">
      <w:pPr>
        <w:spacing w:after="0"/>
        <w:contextualSpacing/>
        <w:jc w:val="left"/>
        <w:rPr>
          <w:rFonts w:asciiTheme="majorHAnsi" w:hAnsiTheme="majorHAnsi" w:cstheme="majorHAnsi"/>
          <w:sz w:val="24"/>
          <w:szCs w:val="24"/>
        </w:rPr>
      </w:pPr>
      <w:r w:rsidRPr="00BD1574">
        <w:rPr>
          <w:rFonts w:asciiTheme="majorHAnsi" w:hAnsiTheme="majorHAnsi" w:cstheme="majorHAnsi"/>
          <w:sz w:val="24"/>
          <w:szCs w:val="24"/>
        </w:rPr>
        <w:t>ICAI Bhawan, 11-5-398/C, Red Hills</w:t>
      </w:r>
    </w:p>
    <w:p w14:paraId="28C6DA9B" w14:textId="77777777" w:rsidR="00EC7631" w:rsidRPr="00BD1574" w:rsidRDefault="00000000">
      <w:pPr>
        <w:spacing w:after="160"/>
        <w:jc w:val="left"/>
        <w:rPr>
          <w:rFonts w:asciiTheme="majorHAnsi" w:hAnsiTheme="majorHAnsi" w:cstheme="majorHAnsi"/>
          <w:sz w:val="24"/>
          <w:szCs w:val="24"/>
        </w:rPr>
      </w:pPr>
      <w:r w:rsidRPr="00BD1574">
        <w:rPr>
          <w:rFonts w:asciiTheme="majorHAnsi" w:hAnsiTheme="majorHAnsi" w:cstheme="majorHAnsi"/>
          <w:sz w:val="24"/>
          <w:szCs w:val="24"/>
        </w:rPr>
        <w:t>Lakdikapul, Hyderabad – 500004</w:t>
      </w:r>
    </w:p>
    <w:p w14:paraId="6FBD301E" w14:textId="77777777" w:rsidR="00EC7631" w:rsidRPr="00BD1574" w:rsidRDefault="00000000">
      <w:pPr>
        <w:jc w:val="left"/>
        <w:rPr>
          <w:rFonts w:asciiTheme="majorHAnsi" w:hAnsiTheme="majorHAnsi" w:cstheme="majorHAnsi"/>
          <w:sz w:val="24"/>
          <w:szCs w:val="24"/>
        </w:rPr>
      </w:pPr>
      <w:r w:rsidRPr="00BD1574">
        <w:rPr>
          <w:rFonts w:asciiTheme="majorHAnsi" w:hAnsiTheme="majorHAnsi" w:cstheme="majorHAnsi"/>
          <w:sz w:val="24"/>
          <w:szCs w:val="24"/>
        </w:rPr>
        <w:t>Respected Sir / Madam,</w:t>
      </w:r>
    </w:p>
    <w:p w14:paraId="47EBD780" w14:textId="77777777" w:rsidR="00EC7631" w:rsidRPr="00BD1574" w:rsidRDefault="00000000">
      <w:pPr>
        <w:spacing w:after="40"/>
        <w:jc w:val="left"/>
        <w:rPr>
          <w:rFonts w:asciiTheme="majorHAnsi" w:hAnsiTheme="majorHAnsi" w:cstheme="majorHAnsi"/>
          <w:sz w:val="24"/>
          <w:szCs w:val="24"/>
        </w:rPr>
      </w:pPr>
      <w:r w:rsidRPr="00BD1574">
        <w:rPr>
          <w:rFonts w:asciiTheme="majorHAnsi" w:hAnsiTheme="majorHAnsi" w:cstheme="majorHAnsi"/>
          <w:b/>
          <w:sz w:val="24"/>
          <w:szCs w:val="24"/>
        </w:rPr>
        <w:t xml:space="preserve">Sub: </w:t>
      </w:r>
      <w:r w:rsidRPr="00BD1574">
        <w:rPr>
          <w:rFonts w:asciiTheme="majorHAnsi" w:hAnsiTheme="majorHAnsi" w:cstheme="majorHAnsi"/>
          <w:sz w:val="24"/>
          <w:szCs w:val="24"/>
        </w:rPr>
        <w:t>Request to circulate vacancy for Articled Assistants — M/s KGM &amp; Co., Chartered Accountants (FRN: 015353S)</w:t>
      </w:r>
    </w:p>
    <w:p w14:paraId="3DB712DB" w14:textId="77777777" w:rsidR="00EC7631" w:rsidRPr="00BD1574" w:rsidRDefault="00000000">
      <w:pPr>
        <w:rPr>
          <w:rFonts w:asciiTheme="majorHAnsi" w:hAnsiTheme="majorHAnsi" w:cstheme="majorHAnsi"/>
          <w:sz w:val="24"/>
          <w:szCs w:val="24"/>
        </w:rPr>
      </w:pPr>
      <w:r w:rsidRPr="00BD1574">
        <w:rPr>
          <w:rFonts w:asciiTheme="majorHAnsi" w:hAnsiTheme="majorHAnsi" w:cstheme="majorHAnsi"/>
          <w:sz w:val="24"/>
          <w:szCs w:val="24"/>
        </w:rPr>
        <w:t xml:space="preserve">We wish to inform you that our firm, </w:t>
      </w:r>
      <w:r w:rsidRPr="00BD1574">
        <w:rPr>
          <w:rFonts w:asciiTheme="majorHAnsi" w:hAnsiTheme="majorHAnsi" w:cstheme="majorHAnsi"/>
          <w:b/>
          <w:sz w:val="24"/>
          <w:szCs w:val="24"/>
        </w:rPr>
        <w:t>M/s KGM &amp; Co., Chartered Accountants</w:t>
      </w:r>
      <w:r w:rsidRPr="00BD1574">
        <w:rPr>
          <w:rFonts w:asciiTheme="majorHAnsi" w:hAnsiTheme="majorHAnsi" w:cstheme="majorHAnsi"/>
          <w:sz w:val="24"/>
          <w:szCs w:val="24"/>
        </w:rPr>
        <w:t xml:space="preserve"> (Firm Registration No. 015353S), Secunderabad, has vacancies for Articled Assistants. We would be grateful if the same could be circulated among eligible students through the Branch notice board and the Branch's student communication channels.</w:t>
      </w:r>
    </w:p>
    <w:p w14:paraId="335B2EBB" w14:textId="77777777" w:rsidR="00EC7631" w:rsidRPr="00BD1574" w:rsidRDefault="00000000">
      <w:pPr>
        <w:rPr>
          <w:rFonts w:asciiTheme="majorHAnsi" w:hAnsiTheme="majorHAnsi" w:cstheme="majorHAnsi"/>
          <w:sz w:val="24"/>
          <w:szCs w:val="24"/>
        </w:rPr>
      </w:pPr>
      <w:r w:rsidRPr="00BD1574">
        <w:rPr>
          <w:rFonts w:asciiTheme="majorHAnsi" w:hAnsiTheme="majorHAnsi" w:cstheme="majorHAnsi"/>
          <w:sz w:val="24"/>
          <w:szCs w:val="24"/>
        </w:rPr>
        <w:t>The details of the vacancy are as follows:</w:t>
      </w: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551"/>
        <w:gridCol w:w="6463"/>
      </w:tblGrid>
      <w:tr w:rsidR="00EC7631" w:rsidRPr="00BD1574" w14:paraId="3E37148C" w14:textId="77777777" w:rsidTr="004B79D2">
        <w:trPr>
          <w:tblHeader/>
          <w:jc w:val="center"/>
        </w:trPr>
        <w:tc>
          <w:tcPr>
            <w:tcW w:w="2551" w:type="dxa"/>
            <w:shd w:val="clear" w:color="auto" w:fill="BFBFBF" w:themeFill="background1" w:themeFillShade="BF"/>
            <w:tcMar>
              <w:top w:w="30" w:type="dxa"/>
              <w:left w:w="120" w:type="dxa"/>
              <w:bottom w:w="30" w:type="dxa"/>
              <w:right w:w="120" w:type="dxa"/>
            </w:tcMar>
          </w:tcPr>
          <w:p w14:paraId="4C1C873C" w14:textId="77777777" w:rsidR="00EC7631" w:rsidRPr="004B79D2" w:rsidRDefault="00000000">
            <w:pPr>
              <w:spacing w:before="20" w:after="20" w:line="252" w:lineRule="auto"/>
              <w:jc w:val="center"/>
              <w:rPr>
                <w:rFonts w:asciiTheme="majorHAnsi" w:hAnsiTheme="majorHAnsi" w:cstheme="majorHAnsi"/>
                <w:color w:val="auto"/>
                <w:sz w:val="24"/>
                <w:szCs w:val="24"/>
              </w:rPr>
            </w:pPr>
            <w:r w:rsidRPr="004B79D2">
              <w:rPr>
                <w:rFonts w:asciiTheme="majorHAnsi" w:hAnsiTheme="majorHAnsi" w:cstheme="majorHAnsi"/>
                <w:b/>
                <w:color w:val="auto"/>
                <w:sz w:val="24"/>
                <w:szCs w:val="24"/>
              </w:rPr>
              <w:t>Particulars</w:t>
            </w:r>
          </w:p>
        </w:tc>
        <w:tc>
          <w:tcPr>
            <w:tcW w:w="6463" w:type="dxa"/>
            <w:shd w:val="clear" w:color="auto" w:fill="BFBFBF" w:themeFill="background1" w:themeFillShade="BF"/>
            <w:tcMar>
              <w:top w:w="30" w:type="dxa"/>
              <w:left w:w="120" w:type="dxa"/>
              <w:bottom w:w="30" w:type="dxa"/>
              <w:right w:w="120" w:type="dxa"/>
            </w:tcMar>
          </w:tcPr>
          <w:p w14:paraId="7D7CF7B0" w14:textId="77777777" w:rsidR="00EC7631" w:rsidRPr="004B79D2" w:rsidRDefault="00000000">
            <w:pPr>
              <w:spacing w:before="20" w:after="20" w:line="252" w:lineRule="auto"/>
              <w:jc w:val="center"/>
              <w:rPr>
                <w:rFonts w:asciiTheme="majorHAnsi" w:hAnsiTheme="majorHAnsi" w:cstheme="majorHAnsi"/>
                <w:color w:val="auto"/>
                <w:sz w:val="24"/>
                <w:szCs w:val="24"/>
              </w:rPr>
            </w:pPr>
            <w:r w:rsidRPr="004B79D2">
              <w:rPr>
                <w:rFonts w:asciiTheme="majorHAnsi" w:hAnsiTheme="majorHAnsi" w:cstheme="majorHAnsi"/>
                <w:b/>
                <w:color w:val="auto"/>
                <w:sz w:val="24"/>
                <w:szCs w:val="24"/>
              </w:rPr>
              <w:t>Details</w:t>
            </w:r>
          </w:p>
        </w:tc>
      </w:tr>
      <w:tr w:rsidR="00EC7631" w:rsidRPr="00BD1574" w14:paraId="752BBB59" w14:textId="77777777">
        <w:trPr>
          <w:jc w:val="center"/>
        </w:trPr>
        <w:tc>
          <w:tcPr>
            <w:tcW w:w="2551" w:type="dxa"/>
            <w:tcMar>
              <w:top w:w="30" w:type="dxa"/>
              <w:left w:w="120" w:type="dxa"/>
              <w:bottom w:w="30" w:type="dxa"/>
              <w:right w:w="120" w:type="dxa"/>
            </w:tcMar>
          </w:tcPr>
          <w:p w14:paraId="621C1134" w14:textId="77777777" w:rsidR="00EC7631" w:rsidRPr="00BD1574" w:rsidRDefault="00000000">
            <w:pPr>
              <w:spacing w:before="20" w:after="20" w:line="252" w:lineRule="auto"/>
              <w:jc w:val="left"/>
              <w:rPr>
                <w:rFonts w:asciiTheme="majorHAnsi" w:hAnsiTheme="majorHAnsi" w:cstheme="majorHAnsi"/>
                <w:sz w:val="24"/>
                <w:szCs w:val="24"/>
              </w:rPr>
            </w:pPr>
            <w:r w:rsidRPr="00BD1574">
              <w:rPr>
                <w:rFonts w:asciiTheme="majorHAnsi" w:hAnsiTheme="majorHAnsi" w:cstheme="majorHAnsi"/>
                <w:b/>
                <w:sz w:val="24"/>
                <w:szCs w:val="24"/>
              </w:rPr>
              <w:t>Name of the Firm</w:t>
            </w:r>
          </w:p>
        </w:tc>
        <w:tc>
          <w:tcPr>
            <w:tcW w:w="6463" w:type="dxa"/>
            <w:tcMar>
              <w:top w:w="30" w:type="dxa"/>
              <w:left w:w="120" w:type="dxa"/>
              <w:bottom w:w="30" w:type="dxa"/>
              <w:right w:w="120" w:type="dxa"/>
            </w:tcMar>
          </w:tcPr>
          <w:p w14:paraId="69CCE9A1" w14:textId="77777777" w:rsidR="00EC7631" w:rsidRPr="00BD1574" w:rsidRDefault="00000000">
            <w:pPr>
              <w:spacing w:before="20" w:after="20" w:line="252" w:lineRule="auto"/>
              <w:jc w:val="left"/>
              <w:rPr>
                <w:rFonts w:asciiTheme="majorHAnsi" w:hAnsiTheme="majorHAnsi" w:cstheme="majorHAnsi"/>
                <w:sz w:val="24"/>
                <w:szCs w:val="24"/>
              </w:rPr>
            </w:pPr>
            <w:r w:rsidRPr="00BD1574">
              <w:rPr>
                <w:rFonts w:asciiTheme="majorHAnsi" w:hAnsiTheme="majorHAnsi" w:cstheme="majorHAnsi"/>
                <w:sz w:val="24"/>
                <w:szCs w:val="24"/>
              </w:rPr>
              <w:t>M/s KGM &amp; Co., Chartered Accountants</w:t>
            </w:r>
          </w:p>
        </w:tc>
      </w:tr>
      <w:tr w:rsidR="00EC7631" w:rsidRPr="00BD1574" w14:paraId="483A2413" w14:textId="77777777">
        <w:trPr>
          <w:jc w:val="center"/>
        </w:trPr>
        <w:tc>
          <w:tcPr>
            <w:tcW w:w="2551" w:type="dxa"/>
            <w:tcMar>
              <w:top w:w="30" w:type="dxa"/>
              <w:left w:w="120" w:type="dxa"/>
              <w:bottom w:w="30" w:type="dxa"/>
              <w:right w:w="120" w:type="dxa"/>
            </w:tcMar>
          </w:tcPr>
          <w:p w14:paraId="29BF3AD2" w14:textId="77777777" w:rsidR="00EC7631" w:rsidRPr="00BD1574" w:rsidRDefault="00000000">
            <w:pPr>
              <w:spacing w:before="20" w:after="20" w:line="252" w:lineRule="auto"/>
              <w:jc w:val="left"/>
              <w:rPr>
                <w:rFonts w:asciiTheme="majorHAnsi" w:hAnsiTheme="majorHAnsi" w:cstheme="majorHAnsi"/>
                <w:sz w:val="24"/>
                <w:szCs w:val="24"/>
              </w:rPr>
            </w:pPr>
            <w:r w:rsidRPr="00BD1574">
              <w:rPr>
                <w:rFonts w:asciiTheme="majorHAnsi" w:hAnsiTheme="majorHAnsi" w:cstheme="majorHAnsi"/>
                <w:b/>
                <w:sz w:val="24"/>
                <w:szCs w:val="24"/>
              </w:rPr>
              <w:t>Firm Registration No.</w:t>
            </w:r>
          </w:p>
        </w:tc>
        <w:tc>
          <w:tcPr>
            <w:tcW w:w="6463" w:type="dxa"/>
            <w:tcMar>
              <w:top w:w="30" w:type="dxa"/>
              <w:left w:w="120" w:type="dxa"/>
              <w:bottom w:w="30" w:type="dxa"/>
              <w:right w:w="120" w:type="dxa"/>
            </w:tcMar>
          </w:tcPr>
          <w:p w14:paraId="28405CF0" w14:textId="77777777" w:rsidR="00EC7631" w:rsidRPr="00BD1574" w:rsidRDefault="00000000">
            <w:pPr>
              <w:spacing w:before="20" w:after="20" w:line="252" w:lineRule="auto"/>
              <w:jc w:val="left"/>
              <w:rPr>
                <w:rFonts w:asciiTheme="majorHAnsi" w:hAnsiTheme="majorHAnsi" w:cstheme="majorHAnsi"/>
                <w:sz w:val="24"/>
                <w:szCs w:val="24"/>
              </w:rPr>
            </w:pPr>
            <w:r w:rsidRPr="00BD1574">
              <w:rPr>
                <w:rFonts w:asciiTheme="majorHAnsi" w:hAnsiTheme="majorHAnsi" w:cstheme="majorHAnsi"/>
                <w:sz w:val="24"/>
                <w:szCs w:val="24"/>
              </w:rPr>
              <w:t>015353S</w:t>
            </w:r>
          </w:p>
        </w:tc>
      </w:tr>
      <w:tr w:rsidR="00EC7631" w:rsidRPr="00BD1574" w14:paraId="157E9138" w14:textId="77777777">
        <w:trPr>
          <w:jc w:val="center"/>
        </w:trPr>
        <w:tc>
          <w:tcPr>
            <w:tcW w:w="2551" w:type="dxa"/>
            <w:tcMar>
              <w:top w:w="30" w:type="dxa"/>
              <w:left w:w="120" w:type="dxa"/>
              <w:bottom w:w="30" w:type="dxa"/>
              <w:right w:w="120" w:type="dxa"/>
            </w:tcMar>
          </w:tcPr>
          <w:p w14:paraId="7986D247" w14:textId="77777777" w:rsidR="00EC7631" w:rsidRPr="00BD1574" w:rsidRDefault="00000000">
            <w:pPr>
              <w:spacing w:before="20" w:after="20" w:line="252" w:lineRule="auto"/>
              <w:jc w:val="left"/>
              <w:rPr>
                <w:rFonts w:asciiTheme="majorHAnsi" w:hAnsiTheme="majorHAnsi" w:cstheme="majorHAnsi"/>
                <w:sz w:val="24"/>
                <w:szCs w:val="24"/>
              </w:rPr>
            </w:pPr>
            <w:r w:rsidRPr="00BD1574">
              <w:rPr>
                <w:rFonts w:asciiTheme="majorHAnsi" w:hAnsiTheme="majorHAnsi" w:cstheme="majorHAnsi"/>
                <w:b/>
                <w:sz w:val="24"/>
                <w:szCs w:val="24"/>
              </w:rPr>
              <w:t>Office Address</w:t>
            </w:r>
          </w:p>
        </w:tc>
        <w:tc>
          <w:tcPr>
            <w:tcW w:w="6463" w:type="dxa"/>
            <w:tcMar>
              <w:top w:w="30" w:type="dxa"/>
              <w:left w:w="120" w:type="dxa"/>
              <w:bottom w:w="30" w:type="dxa"/>
              <w:right w:w="120" w:type="dxa"/>
            </w:tcMar>
          </w:tcPr>
          <w:p w14:paraId="443DE4C7" w14:textId="77777777" w:rsidR="00EC7631" w:rsidRPr="00BD1574" w:rsidRDefault="00000000">
            <w:pPr>
              <w:spacing w:before="20" w:after="20" w:line="252" w:lineRule="auto"/>
              <w:jc w:val="left"/>
              <w:rPr>
                <w:rFonts w:asciiTheme="majorHAnsi" w:hAnsiTheme="majorHAnsi" w:cstheme="majorHAnsi"/>
                <w:sz w:val="24"/>
                <w:szCs w:val="24"/>
              </w:rPr>
            </w:pPr>
            <w:r w:rsidRPr="00BD1574">
              <w:rPr>
                <w:rFonts w:asciiTheme="majorHAnsi" w:hAnsiTheme="majorHAnsi" w:cstheme="majorHAnsi"/>
                <w:sz w:val="24"/>
                <w:szCs w:val="24"/>
              </w:rPr>
              <w:t>5-4-187/3&amp;4, First Floor, Soham Mansion, M.G. Road, Secunderabad, Telangana – 500003</w:t>
            </w:r>
          </w:p>
        </w:tc>
      </w:tr>
      <w:tr w:rsidR="00EC7631" w:rsidRPr="00BD1574" w14:paraId="39BDBA7F" w14:textId="77777777">
        <w:trPr>
          <w:jc w:val="center"/>
        </w:trPr>
        <w:tc>
          <w:tcPr>
            <w:tcW w:w="2551" w:type="dxa"/>
            <w:tcMar>
              <w:top w:w="30" w:type="dxa"/>
              <w:left w:w="120" w:type="dxa"/>
              <w:bottom w:w="30" w:type="dxa"/>
              <w:right w:w="120" w:type="dxa"/>
            </w:tcMar>
          </w:tcPr>
          <w:p w14:paraId="3395CC8A" w14:textId="77777777" w:rsidR="00EC7631" w:rsidRPr="00BD1574" w:rsidRDefault="00000000">
            <w:pPr>
              <w:spacing w:before="20" w:after="20" w:line="252" w:lineRule="auto"/>
              <w:jc w:val="left"/>
              <w:rPr>
                <w:rFonts w:asciiTheme="majorHAnsi" w:hAnsiTheme="majorHAnsi" w:cstheme="majorHAnsi"/>
                <w:sz w:val="24"/>
                <w:szCs w:val="24"/>
              </w:rPr>
            </w:pPr>
            <w:r w:rsidRPr="00BD1574">
              <w:rPr>
                <w:rFonts w:asciiTheme="majorHAnsi" w:hAnsiTheme="majorHAnsi" w:cstheme="majorHAnsi"/>
                <w:b/>
                <w:sz w:val="24"/>
                <w:szCs w:val="24"/>
              </w:rPr>
              <w:t>Number of Vacancies</w:t>
            </w:r>
          </w:p>
        </w:tc>
        <w:tc>
          <w:tcPr>
            <w:tcW w:w="6463" w:type="dxa"/>
            <w:tcMar>
              <w:top w:w="30" w:type="dxa"/>
              <w:left w:w="120" w:type="dxa"/>
              <w:bottom w:w="30" w:type="dxa"/>
              <w:right w:w="120" w:type="dxa"/>
            </w:tcMar>
          </w:tcPr>
          <w:p w14:paraId="14D490A5" w14:textId="77777777" w:rsidR="00EC7631" w:rsidRPr="00BD1574" w:rsidRDefault="00000000">
            <w:pPr>
              <w:spacing w:before="20" w:after="20" w:line="252" w:lineRule="auto"/>
              <w:jc w:val="left"/>
              <w:rPr>
                <w:rFonts w:asciiTheme="majorHAnsi" w:hAnsiTheme="majorHAnsi" w:cstheme="majorHAnsi"/>
                <w:sz w:val="24"/>
                <w:szCs w:val="24"/>
              </w:rPr>
            </w:pPr>
            <w:r w:rsidRPr="00BD1574">
              <w:rPr>
                <w:rFonts w:asciiTheme="majorHAnsi" w:hAnsiTheme="majorHAnsi" w:cstheme="majorHAnsi"/>
                <w:sz w:val="24"/>
                <w:szCs w:val="24"/>
              </w:rPr>
              <w:t>4 (Four)</w:t>
            </w:r>
          </w:p>
        </w:tc>
      </w:tr>
      <w:tr w:rsidR="00EC7631" w:rsidRPr="00BD1574" w14:paraId="65AF31AB" w14:textId="77777777">
        <w:trPr>
          <w:jc w:val="center"/>
        </w:trPr>
        <w:tc>
          <w:tcPr>
            <w:tcW w:w="2551" w:type="dxa"/>
            <w:tcMar>
              <w:top w:w="30" w:type="dxa"/>
              <w:left w:w="120" w:type="dxa"/>
              <w:bottom w:w="30" w:type="dxa"/>
              <w:right w:w="120" w:type="dxa"/>
            </w:tcMar>
          </w:tcPr>
          <w:p w14:paraId="03D130AB" w14:textId="77777777" w:rsidR="00EC7631" w:rsidRPr="00BD1574" w:rsidRDefault="00000000">
            <w:pPr>
              <w:spacing w:before="20" w:after="20" w:line="252" w:lineRule="auto"/>
              <w:jc w:val="left"/>
              <w:rPr>
                <w:rFonts w:asciiTheme="majorHAnsi" w:hAnsiTheme="majorHAnsi" w:cstheme="majorHAnsi"/>
                <w:sz w:val="24"/>
                <w:szCs w:val="24"/>
              </w:rPr>
            </w:pPr>
            <w:r w:rsidRPr="00BD1574">
              <w:rPr>
                <w:rFonts w:asciiTheme="majorHAnsi" w:hAnsiTheme="majorHAnsi" w:cstheme="majorHAnsi"/>
                <w:b/>
                <w:sz w:val="24"/>
                <w:szCs w:val="24"/>
              </w:rPr>
              <w:t>Areas of Exposure</w:t>
            </w:r>
          </w:p>
        </w:tc>
        <w:tc>
          <w:tcPr>
            <w:tcW w:w="6463" w:type="dxa"/>
            <w:tcMar>
              <w:top w:w="30" w:type="dxa"/>
              <w:left w:w="120" w:type="dxa"/>
              <w:bottom w:w="30" w:type="dxa"/>
              <w:right w:w="120" w:type="dxa"/>
            </w:tcMar>
          </w:tcPr>
          <w:p w14:paraId="0B44B3B7" w14:textId="52DA4DC6" w:rsidR="00EC7631" w:rsidRPr="00BD1574" w:rsidRDefault="00B00AA7">
            <w:pPr>
              <w:spacing w:before="20" w:after="20" w:line="252" w:lineRule="auto"/>
              <w:jc w:val="left"/>
              <w:rPr>
                <w:rFonts w:asciiTheme="majorHAnsi" w:hAnsiTheme="majorHAnsi" w:cstheme="majorHAnsi"/>
                <w:sz w:val="24"/>
                <w:szCs w:val="24"/>
              </w:rPr>
            </w:pPr>
            <w:r>
              <w:rPr>
                <w:rFonts w:asciiTheme="majorHAnsi" w:hAnsiTheme="majorHAnsi" w:cstheme="majorHAnsi"/>
                <w:sz w:val="24"/>
                <w:szCs w:val="24"/>
              </w:rPr>
              <w:t xml:space="preserve">Statutory and Tax Audits, </w:t>
            </w:r>
            <w:r w:rsidR="00000000" w:rsidRPr="00BD1574">
              <w:rPr>
                <w:rFonts w:asciiTheme="majorHAnsi" w:hAnsiTheme="majorHAnsi" w:cstheme="majorHAnsi"/>
                <w:sz w:val="24"/>
                <w:szCs w:val="24"/>
              </w:rPr>
              <w:t>GST compliance and litigation, accounting, income tax, and allied advisory, with direct mentorship from the partners across a diverse client base</w:t>
            </w:r>
          </w:p>
        </w:tc>
      </w:tr>
      <w:tr w:rsidR="00EC7631" w:rsidRPr="00BD1574" w14:paraId="18983362" w14:textId="77777777">
        <w:trPr>
          <w:jc w:val="center"/>
        </w:trPr>
        <w:tc>
          <w:tcPr>
            <w:tcW w:w="2551" w:type="dxa"/>
            <w:tcMar>
              <w:top w:w="30" w:type="dxa"/>
              <w:left w:w="120" w:type="dxa"/>
              <w:bottom w:w="30" w:type="dxa"/>
              <w:right w:w="120" w:type="dxa"/>
            </w:tcMar>
          </w:tcPr>
          <w:p w14:paraId="0D116430" w14:textId="77777777" w:rsidR="00EC7631" w:rsidRPr="00BD1574" w:rsidRDefault="00000000">
            <w:pPr>
              <w:spacing w:before="20" w:after="20" w:line="252" w:lineRule="auto"/>
              <w:jc w:val="left"/>
              <w:rPr>
                <w:rFonts w:asciiTheme="majorHAnsi" w:hAnsiTheme="majorHAnsi" w:cstheme="majorHAnsi"/>
                <w:sz w:val="24"/>
                <w:szCs w:val="24"/>
              </w:rPr>
            </w:pPr>
            <w:r w:rsidRPr="00BD1574">
              <w:rPr>
                <w:rFonts w:asciiTheme="majorHAnsi" w:hAnsiTheme="majorHAnsi" w:cstheme="majorHAnsi"/>
                <w:b/>
                <w:sz w:val="24"/>
                <w:szCs w:val="24"/>
              </w:rPr>
              <w:t>Contact Person</w:t>
            </w:r>
          </w:p>
        </w:tc>
        <w:tc>
          <w:tcPr>
            <w:tcW w:w="6463" w:type="dxa"/>
            <w:tcMar>
              <w:top w:w="30" w:type="dxa"/>
              <w:left w:w="120" w:type="dxa"/>
              <w:bottom w:w="30" w:type="dxa"/>
              <w:right w:w="120" w:type="dxa"/>
            </w:tcMar>
          </w:tcPr>
          <w:p w14:paraId="6F3D2A99" w14:textId="77777777" w:rsidR="00EC7631" w:rsidRPr="00BD1574" w:rsidRDefault="00000000">
            <w:pPr>
              <w:spacing w:before="20" w:after="20" w:line="252" w:lineRule="auto"/>
              <w:jc w:val="left"/>
              <w:rPr>
                <w:rFonts w:asciiTheme="majorHAnsi" w:hAnsiTheme="majorHAnsi" w:cstheme="majorHAnsi"/>
                <w:sz w:val="24"/>
                <w:szCs w:val="24"/>
              </w:rPr>
            </w:pPr>
            <w:r w:rsidRPr="00BD1574">
              <w:rPr>
                <w:rFonts w:asciiTheme="majorHAnsi" w:hAnsiTheme="majorHAnsi" w:cstheme="majorHAnsi"/>
                <w:sz w:val="24"/>
                <w:szCs w:val="24"/>
              </w:rPr>
              <w:t>CA Preethi Gilluka, Partner — 9849215550 / Preethi@kgmco.in</w:t>
            </w:r>
          </w:p>
        </w:tc>
      </w:tr>
    </w:tbl>
    <w:p w14:paraId="21F7FD90" w14:textId="77777777" w:rsidR="00EC7631" w:rsidRPr="00BD1574" w:rsidRDefault="00EC7631">
      <w:pPr>
        <w:spacing w:after="120"/>
        <w:rPr>
          <w:rFonts w:asciiTheme="majorHAnsi" w:hAnsiTheme="majorHAnsi" w:cstheme="majorHAnsi"/>
          <w:sz w:val="24"/>
          <w:szCs w:val="24"/>
        </w:rPr>
      </w:pPr>
    </w:p>
    <w:p w14:paraId="41C73150" w14:textId="4EC8BE3E" w:rsidR="00EC7631" w:rsidRPr="00BD1574" w:rsidRDefault="00000000">
      <w:pPr>
        <w:rPr>
          <w:rFonts w:asciiTheme="majorHAnsi" w:hAnsiTheme="majorHAnsi" w:cstheme="majorHAnsi"/>
          <w:sz w:val="24"/>
          <w:szCs w:val="24"/>
        </w:rPr>
      </w:pPr>
      <w:r w:rsidRPr="00BD1574">
        <w:rPr>
          <w:rFonts w:asciiTheme="majorHAnsi" w:hAnsiTheme="majorHAnsi" w:cstheme="majorHAnsi"/>
          <w:sz w:val="24"/>
          <w:szCs w:val="24"/>
        </w:rPr>
        <w:t>Interested students may contact the undersigned at the above details, or visit our office for an interview.</w:t>
      </w:r>
      <w:r w:rsidR="002778FE">
        <w:rPr>
          <w:rFonts w:asciiTheme="majorHAnsi" w:hAnsiTheme="majorHAnsi" w:cstheme="majorHAnsi"/>
          <w:sz w:val="24"/>
          <w:szCs w:val="24"/>
        </w:rPr>
        <w:t xml:space="preserve"> </w:t>
      </w:r>
    </w:p>
    <w:p w14:paraId="0EE7FD56" w14:textId="1597A8E8" w:rsidR="00A301A9" w:rsidRPr="00BD1574" w:rsidRDefault="00000000">
      <w:pPr>
        <w:rPr>
          <w:rFonts w:asciiTheme="majorHAnsi" w:hAnsiTheme="majorHAnsi" w:cstheme="majorHAnsi"/>
          <w:sz w:val="24"/>
          <w:szCs w:val="24"/>
        </w:rPr>
      </w:pPr>
      <w:r w:rsidRPr="00BD1574">
        <w:rPr>
          <w:rFonts w:asciiTheme="majorHAnsi" w:hAnsiTheme="majorHAnsi" w:cstheme="majorHAnsi"/>
          <w:sz w:val="24"/>
          <w:szCs w:val="24"/>
        </w:rPr>
        <w:t>We request you to kindly display and circulate the above vacancy among eligible candidates. We thank the Branch for its continued support.</w:t>
      </w:r>
    </w:p>
    <w:p w14:paraId="66E1E2B5" w14:textId="77777777" w:rsidR="00EC7631" w:rsidRPr="00BD1574" w:rsidRDefault="00000000">
      <w:pPr>
        <w:spacing w:after="0"/>
        <w:jc w:val="left"/>
        <w:rPr>
          <w:rFonts w:asciiTheme="majorHAnsi" w:hAnsiTheme="majorHAnsi" w:cstheme="majorHAnsi"/>
          <w:sz w:val="24"/>
          <w:szCs w:val="24"/>
        </w:rPr>
      </w:pPr>
      <w:r w:rsidRPr="00BD1574">
        <w:rPr>
          <w:rFonts w:asciiTheme="majorHAnsi" w:hAnsiTheme="majorHAnsi" w:cstheme="majorHAnsi"/>
          <w:sz w:val="24"/>
          <w:szCs w:val="24"/>
        </w:rPr>
        <w:t>Yours faithfully,</w:t>
      </w:r>
    </w:p>
    <w:tbl>
      <w:tblPr>
        <w:tblW w:w="0" w:type="auto"/>
        <w:tblLook w:val="04A0" w:firstRow="1" w:lastRow="0" w:firstColumn="1" w:lastColumn="0" w:noHBand="0" w:noVBand="1"/>
      </w:tblPr>
      <w:tblGrid>
        <w:gridCol w:w="9638"/>
      </w:tblGrid>
      <w:tr w:rsidR="00EC7631" w:rsidRPr="00BD1574" w14:paraId="32B3085B" w14:textId="77777777">
        <w:tc>
          <w:tcPr>
            <w:tcW w:w="9638" w:type="dxa"/>
          </w:tcPr>
          <w:p w14:paraId="02C330F8" w14:textId="77777777" w:rsidR="00EC7631" w:rsidRPr="00BD1574" w:rsidRDefault="00000000">
            <w:pPr>
              <w:spacing w:before="20" w:after="20"/>
              <w:jc w:val="left"/>
              <w:rPr>
                <w:rFonts w:asciiTheme="majorHAnsi" w:hAnsiTheme="majorHAnsi" w:cstheme="majorHAnsi"/>
                <w:sz w:val="24"/>
                <w:szCs w:val="24"/>
              </w:rPr>
            </w:pPr>
            <w:r w:rsidRPr="00BD1574">
              <w:rPr>
                <w:rFonts w:asciiTheme="majorHAnsi" w:hAnsiTheme="majorHAnsi" w:cstheme="majorHAnsi"/>
                <w:i/>
                <w:sz w:val="24"/>
                <w:szCs w:val="24"/>
              </w:rPr>
              <w:t>For M/s KGM &amp; Co., Chartered Accountants</w:t>
            </w:r>
          </w:p>
          <w:p w14:paraId="153A4D33" w14:textId="77777777" w:rsidR="00EC7631" w:rsidRPr="00BD1574" w:rsidRDefault="00EC7631">
            <w:pPr>
              <w:spacing w:before="20" w:after="20"/>
              <w:rPr>
                <w:rFonts w:asciiTheme="majorHAnsi" w:hAnsiTheme="majorHAnsi" w:cstheme="majorHAnsi"/>
                <w:sz w:val="24"/>
                <w:szCs w:val="24"/>
              </w:rPr>
            </w:pPr>
          </w:p>
          <w:p w14:paraId="78B04C5B" w14:textId="77777777" w:rsidR="00EC7631" w:rsidRPr="00BD1574" w:rsidRDefault="00000000">
            <w:pPr>
              <w:spacing w:before="20" w:after="20"/>
              <w:jc w:val="left"/>
              <w:rPr>
                <w:rFonts w:asciiTheme="majorHAnsi" w:hAnsiTheme="majorHAnsi" w:cstheme="majorHAnsi"/>
                <w:sz w:val="24"/>
                <w:szCs w:val="24"/>
              </w:rPr>
            </w:pPr>
            <w:r w:rsidRPr="00BD1574">
              <w:rPr>
                <w:rFonts w:asciiTheme="majorHAnsi" w:hAnsiTheme="majorHAnsi" w:cstheme="majorHAnsi"/>
                <w:sz w:val="24"/>
                <w:szCs w:val="24"/>
              </w:rPr>
              <w:t>_______________________________</w:t>
            </w:r>
          </w:p>
          <w:p w14:paraId="1E6E440F" w14:textId="77777777" w:rsidR="00EC7631" w:rsidRPr="00BD1574" w:rsidRDefault="00000000">
            <w:pPr>
              <w:spacing w:before="20" w:after="20"/>
              <w:jc w:val="left"/>
              <w:rPr>
                <w:rFonts w:asciiTheme="majorHAnsi" w:hAnsiTheme="majorHAnsi" w:cstheme="majorHAnsi"/>
                <w:sz w:val="24"/>
                <w:szCs w:val="24"/>
              </w:rPr>
            </w:pPr>
            <w:r w:rsidRPr="00BD1574">
              <w:rPr>
                <w:rFonts w:asciiTheme="majorHAnsi" w:hAnsiTheme="majorHAnsi" w:cstheme="majorHAnsi"/>
                <w:b/>
                <w:sz w:val="24"/>
                <w:szCs w:val="24"/>
              </w:rPr>
              <w:t>(CA Preethi Gilluka)</w:t>
            </w:r>
          </w:p>
          <w:p w14:paraId="0735B6D0" w14:textId="77777777" w:rsidR="00EC7631" w:rsidRPr="00BD1574" w:rsidRDefault="00000000">
            <w:pPr>
              <w:spacing w:before="20" w:after="20"/>
              <w:jc w:val="left"/>
              <w:rPr>
                <w:rFonts w:asciiTheme="majorHAnsi" w:hAnsiTheme="majorHAnsi" w:cstheme="majorHAnsi"/>
                <w:sz w:val="24"/>
                <w:szCs w:val="24"/>
              </w:rPr>
            </w:pPr>
            <w:r w:rsidRPr="00BD1574">
              <w:rPr>
                <w:rFonts w:asciiTheme="majorHAnsi" w:hAnsiTheme="majorHAnsi" w:cstheme="majorHAnsi"/>
                <w:i/>
                <w:sz w:val="24"/>
                <w:szCs w:val="24"/>
              </w:rPr>
              <w:t>Partner, Membership No. 242628</w:t>
            </w:r>
          </w:p>
        </w:tc>
      </w:tr>
    </w:tbl>
    <w:p w14:paraId="6F3CE7BD" w14:textId="77777777" w:rsidR="004E44BE" w:rsidRPr="00BD1574" w:rsidRDefault="004E44BE">
      <w:pPr>
        <w:rPr>
          <w:rFonts w:asciiTheme="majorHAnsi" w:hAnsiTheme="majorHAnsi" w:cstheme="majorHAnsi"/>
          <w:sz w:val="24"/>
          <w:szCs w:val="24"/>
        </w:rPr>
      </w:pPr>
    </w:p>
    <w:sectPr w:rsidR="004E44BE" w:rsidRPr="00BD1574" w:rsidSect="00034616">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3441A" w14:textId="77777777" w:rsidR="004E44BE" w:rsidRDefault="004E44BE">
      <w:pPr>
        <w:spacing w:after="0" w:line="240" w:lineRule="auto"/>
      </w:pPr>
      <w:r>
        <w:separator/>
      </w:r>
    </w:p>
  </w:endnote>
  <w:endnote w:type="continuationSeparator" w:id="0">
    <w:p w14:paraId="2D9F937B" w14:textId="77777777" w:rsidR="004E44BE" w:rsidRDefault="004E4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FD729" w14:textId="77777777" w:rsidR="004B79D2" w:rsidRDefault="004B79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534FB" w14:textId="1B5DFC72" w:rsidR="00EC7631" w:rsidRDefault="00000000">
    <w:pPr>
      <w:pStyle w:val="Footer"/>
      <w:jc w:val="right"/>
    </w:pPr>
    <w:r>
      <w:rPr>
        <w:color w:val="808080"/>
        <w:sz w:val="18"/>
      </w:rPr>
      <w:t xml:space="preserve">Page </w:t>
    </w:r>
    <w:r>
      <w:rPr>
        <w:color w:val="808080"/>
        <w:sz w:val="18"/>
      </w:rPr>
      <w:fldChar w:fldCharType="begin"/>
    </w:r>
    <w:r>
      <w:rPr>
        <w:color w:val="808080"/>
        <w:sz w:val="18"/>
      </w:rPr>
      <w:instrText>PAGE</w:instrText>
    </w:r>
    <w:r w:rsidR="00BD1574">
      <w:rPr>
        <w:color w:val="808080"/>
        <w:sz w:val="18"/>
      </w:rPr>
      <w:fldChar w:fldCharType="separate"/>
    </w:r>
    <w:r w:rsidR="00BD1574">
      <w:rPr>
        <w:noProof/>
        <w:color w:val="808080"/>
        <w:sz w:val="18"/>
      </w:rPr>
      <w:t>1</w:t>
    </w:r>
    <w:r>
      <w:rPr>
        <w:color w:val="808080"/>
        <w:sz w:val="18"/>
      </w:rPr>
      <w:fldChar w:fldCharType="end"/>
    </w:r>
    <w:r>
      <w:rPr>
        <w:color w:val="808080"/>
        <w:sz w:val="18"/>
      </w:rPr>
      <w:t xml:space="preserve"> of </w:t>
    </w:r>
    <w:r>
      <w:rPr>
        <w:color w:val="808080"/>
        <w:sz w:val="18"/>
      </w:rPr>
      <w:fldChar w:fldCharType="begin"/>
    </w:r>
    <w:r>
      <w:rPr>
        <w:color w:val="808080"/>
        <w:sz w:val="18"/>
      </w:rPr>
      <w:instrText>NUMPAGES</w:instrText>
    </w:r>
    <w:r w:rsidR="00BD1574">
      <w:rPr>
        <w:color w:val="808080"/>
        <w:sz w:val="18"/>
      </w:rPr>
      <w:fldChar w:fldCharType="separate"/>
    </w:r>
    <w:r w:rsidR="00BD1574">
      <w:rPr>
        <w:noProof/>
        <w:color w:val="808080"/>
        <w:sz w:val="18"/>
      </w:rPr>
      <w:t>1</w:t>
    </w:r>
    <w:r>
      <w:rPr>
        <w:color w:val="808080"/>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F7199" w14:textId="77777777" w:rsidR="004B79D2" w:rsidRDefault="004B79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FA432" w14:textId="77777777" w:rsidR="004E44BE" w:rsidRDefault="004E44BE">
      <w:pPr>
        <w:spacing w:after="0" w:line="240" w:lineRule="auto"/>
      </w:pPr>
      <w:r>
        <w:separator/>
      </w:r>
    </w:p>
  </w:footnote>
  <w:footnote w:type="continuationSeparator" w:id="0">
    <w:p w14:paraId="5CFF06F9" w14:textId="77777777" w:rsidR="004E44BE" w:rsidRDefault="004E44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3BE38" w14:textId="77777777" w:rsidR="004B79D2" w:rsidRDefault="004B79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3B9E3" w14:textId="77777777" w:rsidR="00EC7631" w:rsidRDefault="00000000">
    <w:pPr>
      <w:spacing w:after="40"/>
      <w:jc w:val="center"/>
    </w:pPr>
    <w:r>
      <w:rPr>
        <w:noProof/>
      </w:rPr>
      <w:drawing>
        <wp:inline distT="0" distB="0" distL="0" distR="0" wp14:anchorId="68E6CA78" wp14:editId="78F25507">
          <wp:extent cx="1512000" cy="48208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stretch>
                    <a:fillRect/>
                  </a:stretch>
                </pic:blipFill>
                <pic:spPr>
                  <a:xfrm>
                    <a:off x="0" y="0"/>
                    <a:ext cx="1512000" cy="482087"/>
                  </a:xfrm>
                  <a:prstGeom prst="rect">
                    <a:avLst/>
                  </a:prstGeom>
                </pic:spPr>
              </pic:pic>
            </a:graphicData>
          </a:graphic>
        </wp:inline>
      </w:drawing>
    </w:r>
  </w:p>
  <w:p w14:paraId="129F1BA0" w14:textId="77777777" w:rsidR="00EC7631" w:rsidRPr="004B79D2" w:rsidRDefault="00000000">
    <w:pPr>
      <w:pBdr>
        <w:bottom w:val="single" w:sz="4" w:space="2" w:color="BFBFBF"/>
      </w:pBdr>
      <w:spacing w:after="40"/>
      <w:jc w:val="center"/>
      <w:rPr>
        <w:color w:val="auto"/>
      </w:rPr>
    </w:pPr>
    <w:r w:rsidRPr="004B79D2">
      <w:rPr>
        <w:color w:val="auto"/>
        <w:sz w:val="17"/>
      </w:rPr>
      <w:t xml:space="preserve">5-4-187/3&amp;4, First Floor, Soham Mansion, M.G. Road, Secunderabad, Telangana – </w:t>
    </w:r>
    <w:proofErr w:type="gramStart"/>
    <w:r w:rsidRPr="004B79D2">
      <w:rPr>
        <w:color w:val="auto"/>
        <w:sz w:val="17"/>
      </w:rPr>
      <w:t>500003  |</w:t>
    </w:r>
    <w:proofErr w:type="gramEnd"/>
    <w:r w:rsidRPr="004B79D2">
      <w:rPr>
        <w:color w:val="auto"/>
        <w:sz w:val="17"/>
      </w:rPr>
      <w:t xml:space="preserve">  Ph: </w:t>
    </w:r>
    <w:proofErr w:type="gramStart"/>
    <w:r w:rsidRPr="004B79D2">
      <w:rPr>
        <w:color w:val="auto"/>
        <w:sz w:val="17"/>
      </w:rPr>
      <w:t>9849215550  |</w:t>
    </w:r>
    <w:proofErr w:type="gramEnd"/>
    <w:r w:rsidRPr="004B79D2">
      <w:rPr>
        <w:color w:val="auto"/>
        <w:sz w:val="17"/>
      </w:rPr>
      <w:t xml:space="preserve">  Email: </w:t>
    </w:r>
    <w:proofErr w:type="gramStart"/>
    <w:r w:rsidRPr="004B79D2">
      <w:rPr>
        <w:color w:val="auto"/>
        <w:sz w:val="17"/>
      </w:rPr>
      <w:t>Preethi@kgmco.in  |</w:t>
    </w:r>
    <w:proofErr w:type="gramEnd"/>
    <w:r w:rsidRPr="004B79D2">
      <w:rPr>
        <w:color w:val="auto"/>
        <w:sz w:val="17"/>
      </w:rPr>
      <w:t xml:space="preserve">  FRN: 015353S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03C4D" w14:textId="77777777" w:rsidR="004B79D2" w:rsidRDefault="004B79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23515810">
    <w:abstractNumId w:val="8"/>
  </w:num>
  <w:num w:numId="2" w16cid:durableId="335226471">
    <w:abstractNumId w:val="6"/>
  </w:num>
  <w:num w:numId="3" w16cid:durableId="330370807">
    <w:abstractNumId w:val="5"/>
  </w:num>
  <w:num w:numId="4" w16cid:durableId="393049392">
    <w:abstractNumId w:val="4"/>
  </w:num>
  <w:num w:numId="5" w16cid:durableId="1645772615">
    <w:abstractNumId w:val="7"/>
  </w:num>
  <w:num w:numId="6" w16cid:durableId="910114765">
    <w:abstractNumId w:val="3"/>
  </w:num>
  <w:num w:numId="7" w16cid:durableId="2060086001">
    <w:abstractNumId w:val="2"/>
  </w:num>
  <w:num w:numId="8" w16cid:durableId="571887492">
    <w:abstractNumId w:val="1"/>
  </w:num>
  <w:num w:numId="9" w16cid:durableId="85930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34616"/>
    <w:rsid w:val="0006063C"/>
    <w:rsid w:val="0015074B"/>
    <w:rsid w:val="002778FE"/>
    <w:rsid w:val="0029639D"/>
    <w:rsid w:val="00326F90"/>
    <w:rsid w:val="004B79D2"/>
    <w:rsid w:val="004E44BE"/>
    <w:rsid w:val="0094650C"/>
    <w:rsid w:val="00A301A9"/>
    <w:rsid w:val="00AA1D8D"/>
    <w:rsid w:val="00B00AA7"/>
    <w:rsid w:val="00B47730"/>
    <w:rsid w:val="00BD1574"/>
    <w:rsid w:val="00CB0664"/>
    <w:rsid w:val="00EC7631"/>
    <w:rsid w:val="00FC693F"/>
    <w:rsid w:val="00FE52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E9DD90CD-0014-41B1-AA6D-2DD043034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80" w:line="300" w:lineRule="auto"/>
      <w:jc w:val="both"/>
    </w:pPr>
    <w:rPr>
      <w:rFonts w:ascii="Times New Roman" w:hAnsi="Times New Roman"/>
      <w:color w:val="000000"/>
      <w:lang w:val="en-IN" w:eastAsia="en-IN"/>
    </w:rPr>
  </w:style>
  <w:style w:type="paragraph" w:styleId="Heading1">
    <w:name w:val="heading 1"/>
    <w:basedOn w:val="Normal"/>
    <w:next w:val="Normal"/>
    <w:link w:val="Heading1Char"/>
    <w:uiPriority w:val="9"/>
    <w:qFormat/>
    <w:rsid w:val="00FC693F"/>
    <w:pPr>
      <w:keepNext/>
      <w:keepLines/>
      <w:spacing w:before="360" w:after="120"/>
      <w:jc w:val="left"/>
      <w:outlineLvl w:val="0"/>
    </w:pPr>
    <w:rPr>
      <w:b/>
      <w:bCs/>
      <w:color w:val="1F3864"/>
      <w:sz w:val="26"/>
      <w:szCs w:val="28"/>
    </w:rPr>
  </w:style>
  <w:style w:type="paragraph" w:styleId="Heading2">
    <w:name w:val="heading 2"/>
    <w:basedOn w:val="Normal"/>
    <w:next w:val="Normal"/>
    <w:link w:val="Heading2Char"/>
    <w:uiPriority w:val="9"/>
    <w:unhideWhenUsed/>
    <w:qFormat/>
    <w:rsid w:val="00FC693F"/>
    <w:pPr>
      <w:keepNext/>
      <w:keepLines/>
      <w:spacing w:before="240"/>
      <w:jc w:val="left"/>
      <w:outlineLvl w:val="1"/>
    </w:pPr>
    <w:rPr>
      <w:b/>
      <w:bCs/>
      <w:i/>
      <w:color w:val="2E4A7A"/>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pPr>
      <w:spacing w:before="120" w:after="120"/>
      <w:ind w:left="567" w:right="283"/>
    </w:pPr>
    <w:rPr>
      <w:i/>
      <w:iCs/>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AF536199192394F9011D8906066541F" ma:contentTypeVersion="17" ma:contentTypeDescription="Create a new document." ma:contentTypeScope="" ma:versionID="7a390c8685ec43f98595ff4ba394d1cd">
  <xsd:schema xmlns:xsd="http://www.w3.org/2001/XMLSchema" xmlns:xs="http://www.w3.org/2001/XMLSchema" xmlns:p="http://schemas.microsoft.com/office/2006/metadata/properties" xmlns:ns2="832b8b71-c446-4a4f-b63b-935239e32d05" xmlns:ns3="700c0492-358c-4b4e-8497-42a83be79789" targetNamespace="http://schemas.microsoft.com/office/2006/metadata/properties" ma:root="true" ma:fieldsID="5145b77439039cd8456f83564dbd2c29" ns2:_="" ns3:_="">
    <xsd:import namespace="832b8b71-c446-4a4f-b63b-935239e32d05"/>
    <xsd:import namespace="700c0492-358c-4b4e-8497-42a83be79789"/>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2b8b71-c446-4a4f-b63b-935239e32d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d3104ee-7fbf-49f0-9661-6e20cb1d309b"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0c0492-358c-4b4e-8497-42a83be7978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651c0a5-07a6-4e72-86a6-0c9d323ed040}" ma:internalName="TaxCatchAll" ma:showField="CatchAllData" ma:web="700c0492-358c-4b4e-8497-42a83be797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32b8b71-c446-4a4f-b63b-935239e32d05">
      <Terms xmlns="http://schemas.microsoft.com/office/infopath/2007/PartnerControls"/>
    </lcf76f155ced4ddcb4097134ff3c332f>
    <TaxCatchAll xmlns="700c0492-358c-4b4e-8497-42a83be79789"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B48CD869-CFAB-4B13-9EE4-4983B9F3FD54}"/>
</file>

<file path=customXml/itemProps3.xml><?xml version="1.0" encoding="utf-8"?>
<ds:datastoreItem xmlns:ds="http://schemas.openxmlformats.org/officeDocument/2006/customXml" ds:itemID="{2F12AB12-D52F-41E0-BD62-5E6D04572B05}"/>
</file>

<file path=customXml/itemProps4.xml><?xml version="1.0" encoding="utf-8"?>
<ds:datastoreItem xmlns:ds="http://schemas.openxmlformats.org/officeDocument/2006/customXml" ds:itemID="{64A56B77-4200-424C-B511-0BF85FFFD01B}"/>
</file>

<file path=docProps/app.xml><?xml version="1.0" encoding="utf-8"?>
<Properties xmlns="http://schemas.openxmlformats.org/officeDocument/2006/extended-properties" xmlns:vt="http://schemas.openxmlformats.org/officeDocument/2006/docPropsVTypes">
  <Template>Normal</Template>
  <TotalTime>4</TotalTime>
  <Pages>1</Pages>
  <Words>228</Words>
  <Characters>1303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preethi gilluka</cp:lastModifiedBy>
  <cp:revision>7</cp:revision>
  <dcterms:created xsi:type="dcterms:W3CDTF">2013-12-23T23:15:00Z</dcterms:created>
  <dcterms:modified xsi:type="dcterms:W3CDTF">2026-06-24T05:40:00Z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0x0101001AF536199192394F9011D8906066541F</vt:lpwstr>
  </property>
</Properties>
</file>